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F5" w:rsidRPr="00E61E66" w:rsidRDefault="00E61E66" w:rsidP="009D274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-209550</wp:posOffset>
            </wp:positionV>
            <wp:extent cx="1209675" cy="990600"/>
            <wp:effectExtent l="19050" t="0" r="9525" b="0"/>
            <wp:wrapNone/>
            <wp:docPr id="2" name="il_fi" descr="http://www.bacchusrealtygroup.com/images/dist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cchusrealtygroup.com/images/dist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74E" w:rsidRPr="00E61E66">
        <w:rPr>
          <w:rFonts w:ascii="Tahoma" w:hAnsi="Tahoma" w:cs="Tahoma"/>
          <w:b/>
          <w:sz w:val="24"/>
          <w:szCs w:val="24"/>
        </w:rPr>
        <w:t>2012-2013 School Year</w:t>
      </w:r>
    </w:p>
    <w:p w:rsidR="009D274E" w:rsidRPr="00E61E66" w:rsidRDefault="009D274E" w:rsidP="009D274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D274E" w:rsidRPr="00E61E66" w:rsidRDefault="009D274E" w:rsidP="009D274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D274E" w:rsidRPr="00E61E66" w:rsidRDefault="009D274E" w:rsidP="009D274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61E66">
        <w:rPr>
          <w:rFonts w:ascii="Tahoma" w:hAnsi="Tahoma" w:cs="Tahoma"/>
          <w:sz w:val="24"/>
          <w:szCs w:val="24"/>
        </w:rPr>
        <w:t>Dear Parents/Guardians,</w:t>
      </w:r>
    </w:p>
    <w:p w:rsidR="0078522A" w:rsidRPr="00E61E66" w:rsidRDefault="0078522A" w:rsidP="009D274E">
      <w:pPr>
        <w:spacing w:after="0" w:line="240" w:lineRule="auto"/>
        <w:rPr>
          <w:rFonts w:ascii="Tahoma" w:hAnsi="Tahoma" w:cs="Tahoma"/>
          <w:i/>
          <w:color w:val="A50021"/>
          <w:sz w:val="24"/>
          <w:szCs w:val="24"/>
          <w:u w:val="single"/>
        </w:rPr>
      </w:pPr>
    </w:p>
    <w:p w:rsidR="00BA48E9" w:rsidRPr="00E61E66" w:rsidRDefault="00BA48E9" w:rsidP="009D274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61E66">
        <w:rPr>
          <w:rFonts w:ascii="Tahoma" w:hAnsi="Tahoma" w:cs="Tahoma"/>
          <w:sz w:val="24"/>
          <w:szCs w:val="24"/>
        </w:rPr>
        <w:t>Health Education</w:t>
      </w:r>
      <w:r w:rsidR="0020703F" w:rsidRPr="00E61E66">
        <w:rPr>
          <w:rFonts w:ascii="Tahoma" w:hAnsi="Tahoma" w:cs="Tahoma"/>
          <w:sz w:val="24"/>
          <w:szCs w:val="24"/>
        </w:rPr>
        <w:t xml:space="preserve"> is a requirement for all 6</w:t>
      </w:r>
      <w:r w:rsidR="0020703F" w:rsidRPr="00E61E66">
        <w:rPr>
          <w:rFonts w:ascii="Tahoma" w:hAnsi="Tahoma" w:cs="Tahoma"/>
          <w:sz w:val="24"/>
          <w:szCs w:val="24"/>
          <w:vertAlign w:val="superscript"/>
        </w:rPr>
        <w:t>th</w:t>
      </w:r>
      <w:r w:rsidR="0020703F" w:rsidRPr="00E61E66">
        <w:rPr>
          <w:rFonts w:ascii="Tahoma" w:hAnsi="Tahoma" w:cs="Tahoma"/>
          <w:sz w:val="24"/>
          <w:szCs w:val="24"/>
        </w:rPr>
        <w:t>, 7</w:t>
      </w:r>
      <w:r w:rsidR="0020703F" w:rsidRPr="00E61E66">
        <w:rPr>
          <w:rFonts w:ascii="Tahoma" w:hAnsi="Tahoma" w:cs="Tahoma"/>
          <w:sz w:val="24"/>
          <w:szCs w:val="24"/>
          <w:vertAlign w:val="superscript"/>
        </w:rPr>
        <w:t>th</w:t>
      </w:r>
      <w:r w:rsidR="0020703F" w:rsidRPr="00E61E66">
        <w:rPr>
          <w:rFonts w:ascii="Tahoma" w:hAnsi="Tahoma" w:cs="Tahoma"/>
          <w:sz w:val="24"/>
          <w:szCs w:val="24"/>
        </w:rPr>
        <w:t>, and 8</w:t>
      </w:r>
      <w:r w:rsidR="0020703F" w:rsidRPr="00E61E66">
        <w:rPr>
          <w:rFonts w:ascii="Tahoma" w:hAnsi="Tahoma" w:cs="Tahoma"/>
          <w:sz w:val="24"/>
          <w:szCs w:val="24"/>
          <w:vertAlign w:val="superscript"/>
        </w:rPr>
        <w:t>th</w:t>
      </w:r>
      <w:r w:rsidR="0020703F" w:rsidRPr="00E61E66">
        <w:rPr>
          <w:rFonts w:ascii="Tahoma" w:hAnsi="Tahoma" w:cs="Tahoma"/>
          <w:sz w:val="24"/>
          <w:szCs w:val="24"/>
        </w:rPr>
        <w:t xml:space="preserve"> grade students.  Each </w:t>
      </w:r>
      <w:r w:rsidR="001A37BD">
        <w:rPr>
          <w:rFonts w:ascii="Tahoma" w:hAnsi="Tahoma" w:cs="Tahoma"/>
          <w:sz w:val="24"/>
          <w:szCs w:val="24"/>
        </w:rPr>
        <w:t>year students will complete a 9-</w:t>
      </w:r>
      <w:r w:rsidR="0020703F" w:rsidRPr="00E61E66">
        <w:rPr>
          <w:rFonts w:ascii="Tahoma" w:hAnsi="Tahoma" w:cs="Tahoma"/>
          <w:sz w:val="24"/>
          <w:szCs w:val="24"/>
        </w:rPr>
        <w:t xml:space="preserve">week course. </w:t>
      </w:r>
    </w:p>
    <w:p w:rsidR="009D274E" w:rsidRPr="00E61E66" w:rsidRDefault="009D274E" w:rsidP="009D274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9D274E" w:rsidRDefault="0020703F" w:rsidP="009D274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61E66">
        <w:rPr>
          <w:rFonts w:ascii="Tahoma" w:hAnsi="Tahoma" w:cs="Tahoma"/>
          <w:sz w:val="24"/>
          <w:szCs w:val="24"/>
        </w:rPr>
        <w:t xml:space="preserve">Our curriculum is </w:t>
      </w:r>
      <w:r w:rsidR="002B6D4D" w:rsidRPr="00E61E66">
        <w:rPr>
          <w:rFonts w:ascii="Tahoma" w:hAnsi="Tahoma" w:cs="Tahoma"/>
          <w:sz w:val="24"/>
          <w:szCs w:val="24"/>
        </w:rPr>
        <w:t xml:space="preserve">progressive through the grade levels and </w:t>
      </w:r>
      <w:r w:rsidRPr="00E61E66">
        <w:rPr>
          <w:rFonts w:ascii="Tahoma" w:hAnsi="Tahoma" w:cs="Tahoma"/>
          <w:sz w:val="24"/>
          <w:szCs w:val="24"/>
        </w:rPr>
        <w:t>designed to give our students the knowledge they need to make choices that promote superior h</w:t>
      </w:r>
      <w:r w:rsidR="00650FCA" w:rsidRPr="00E61E66">
        <w:rPr>
          <w:rFonts w:ascii="Tahoma" w:hAnsi="Tahoma" w:cs="Tahoma"/>
          <w:sz w:val="24"/>
          <w:szCs w:val="24"/>
        </w:rPr>
        <w:t xml:space="preserve">ealth. </w:t>
      </w:r>
      <w:r w:rsidR="001A37BD">
        <w:rPr>
          <w:rFonts w:ascii="Tahoma" w:hAnsi="Tahoma" w:cs="Tahoma"/>
          <w:sz w:val="24"/>
          <w:szCs w:val="24"/>
        </w:rPr>
        <w:t>All levels of the 9-</w:t>
      </w:r>
      <w:r w:rsidR="00570ABC" w:rsidRPr="00E61E66">
        <w:rPr>
          <w:rFonts w:ascii="Tahoma" w:hAnsi="Tahoma" w:cs="Tahoma"/>
          <w:sz w:val="24"/>
          <w:szCs w:val="24"/>
        </w:rPr>
        <w:t>week course align with state and national standards for Health Education</w:t>
      </w:r>
      <w:r w:rsidR="00E61E66" w:rsidRPr="00E61E66">
        <w:rPr>
          <w:rFonts w:ascii="Tahoma" w:hAnsi="Tahoma" w:cs="Tahoma"/>
          <w:sz w:val="24"/>
          <w:szCs w:val="24"/>
        </w:rPr>
        <w:t>.</w:t>
      </w:r>
      <w:r w:rsidR="00650FCA" w:rsidRPr="00E61E66">
        <w:rPr>
          <w:rFonts w:ascii="Tahoma" w:hAnsi="Tahoma" w:cs="Tahoma"/>
          <w:sz w:val="24"/>
          <w:szCs w:val="24"/>
        </w:rPr>
        <w:t xml:space="preserve"> We know that individual</w:t>
      </w:r>
      <w:r w:rsidR="00BA48E9" w:rsidRPr="00E61E66">
        <w:rPr>
          <w:rFonts w:ascii="Tahoma" w:hAnsi="Tahoma" w:cs="Tahoma"/>
          <w:sz w:val="24"/>
          <w:szCs w:val="24"/>
        </w:rPr>
        <w:t>s,</w:t>
      </w:r>
      <w:r w:rsidRPr="00E61E66">
        <w:rPr>
          <w:rFonts w:ascii="Tahoma" w:hAnsi="Tahoma" w:cs="Tahoma"/>
          <w:sz w:val="24"/>
          <w:szCs w:val="24"/>
        </w:rPr>
        <w:t xml:space="preserve"> </w:t>
      </w:r>
      <w:r w:rsidR="00650FCA" w:rsidRPr="00E61E66">
        <w:rPr>
          <w:rFonts w:ascii="Tahoma" w:hAnsi="Tahoma" w:cs="Tahoma"/>
          <w:sz w:val="24"/>
          <w:szCs w:val="24"/>
        </w:rPr>
        <w:t>who are healthy, are individual</w:t>
      </w:r>
      <w:r w:rsidRPr="00E61E66">
        <w:rPr>
          <w:rFonts w:ascii="Tahoma" w:hAnsi="Tahoma" w:cs="Tahoma"/>
          <w:sz w:val="24"/>
          <w:szCs w:val="24"/>
        </w:rPr>
        <w:t>s that are successful.  It is our hope that the students will take the knowledge from our class, and use it as a tool to guide them toward com</w:t>
      </w:r>
      <w:r w:rsidR="009D274E" w:rsidRPr="00E61E66">
        <w:rPr>
          <w:rFonts w:ascii="Tahoma" w:hAnsi="Tahoma" w:cs="Tahoma"/>
          <w:sz w:val="24"/>
          <w:szCs w:val="24"/>
        </w:rPr>
        <w:t>plete wellness</w:t>
      </w:r>
      <w:r w:rsidR="00C753C4">
        <w:rPr>
          <w:rFonts w:ascii="Tahoma" w:hAnsi="Tahoma" w:cs="Tahoma"/>
          <w:sz w:val="24"/>
          <w:szCs w:val="24"/>
        </w:rPr>
        <w:t>.</w:t>
      </w:r>
    </w:p>
    <w:p w:rsidR="00C753C4" w:rsidRPr="00E61E66" w:rsidRDefault="00C753C4" w:rsidP="009D274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D274E" w:rsidRPr="00E61E66" w:rsidRDefault="009D274E" w:rsidP="009D274E">
      <w:pPr>
        <w:spacing w:after="0" w:line="240" w:lineRule="auto"/>
        <w:rPr>
          <w:rFonts w:ascii="Tahoma" w:hAnsi="Tahoma" w:cs="Tahoma"/>
          <w:sz w:val="24"/>
          <w:szCs w:val="24"/>
        </w:rPr>
        <w:sectPr w:rsidR="009D274E" w:rsidRPr="00E61E66" w:rsidSect="006A2043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36272" w:rsidRDefault="0020703F" w:rsidP="009D274E">
      <w:pPr>
        <w:spacing w:after="0" w:line="240" w:lineRule="auto"/>
        <w:rPr>
          <w:rFonts w:ascii="Tahoma" w:hAnsi="Tahoma" w:cs="Tahoma"/>
          <w:b/>
          <w:szCs w:val="22"/>
        </w:rPr>
      </w:pPr>
      <w:r w:rsidRPr="00E61E66">
        <w:rPr>
          <w:rFonts w:ascii="Tahoma" w:hAnsi="Tahoma" w:cs="Tahoma"/>
          <w:b/>
          <w:szCs w:val="22"/>
        </w:rPr>
        <w:lastRenderedPageBreak/>
        <w:t>Curriculum Overview</w:t>
      </w:r>
    </w:p>
    <w:p w:rsidR="00B7138B" w:rsidRPr="00E61E66" w:rsidRDefault="00B7138B" w:rsidP="009D274E">
      <w:pPr>
        <w:spacing w:after="0" w:line="240" w:lineRule="auto"/>
        <w:rPr>
          <w:rFonts w:ascii="Tahoma" w:hAnsi="Tahoma" w:cs="Tahoma"/>
          <w:b/>
          <w:szCs w:val="22"/>
        </w:rPr>
      </w:pPr>
    </w:p>
    <w:p w:rsidR="0020703F" w:rsidRPr="00E61E66" w:rsidRDefault="0020703F" w:rsidP="009D274E">
      <w:pPr>
        <w:pStyle w:val="ListParagraph"/>
        <w:numPr>
          <w:ilvl w:val="0"/>
          <w:numId w:val="1"/>
        </w:numPr>
        <w:spacing w:after="0" w:line="240" w:lineRule="auto"/>
        <w:ind w:right="554"/>
        <w:rPr>
          <w:rFonts w:ascii="Tahoma" w:hAnsi="Tahoma" w:cs="Tahoma"/>
          <w:b/>
          <w:szCs w:val="22"/>
          <w:u w:val="single"/>
        </w:rPr>
      </w:pPr>
      <w:r w:rsidRPr="00E61E66">
        <w:rPr>
          <w:rFonts w:ascii="Tahoma" w:hAnsi="Tahoma" w:cs="Tahoma"/>
          <w:b/>
          <w:szCs w:val="22"/>
          <w:u w:val="single"/>
        </w:rPr>
        <w:t>Total Health</w:t>
      </w:r>
      <w:r w:rsidR="003C62FC" w:rsidRPr="00E61E66">
        <w:rPr>
          <w:rFonts w:ascii="Tahoma" w:hAnsi="Tahoma" w:cs="Tahoma"/>
          <w:b/>
          <w:szCs w:val="22"/>
        </w:rPr>
        <w:t>- (6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7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8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)</w:t>
      </w:r>
    </w:p>
    <w:p w:rsidR="0020703F" w:rsidRPr="00E61E66" w:rsidRDefault="0020703F" w:rsidP="009D274E">
      <w:pPr>
        <w:pStyle w:val="ListParagraph"/>
        <w:numPr>
          <w:ilvl w:val="1"/>
          <w:numId w:val="1"/>
        </w:numPr>
        <w:spacing w:after="0" w:line="240" w:lineRule="auto"/>
        <w:ind w:right="554"/>
        <w:rPr>
          <w:rFonts w:ascii="Tahoma" w:hAnsi="Tahoma" w:cs="Tahoma"/>
          <w:i/>
          <w:szCs w:val="22"/>
        </w:rPr>
      </w:pPr>
      <w:r w:rsidRPr="00E61E66">
        <w:rPr>
          <w:rFonts w:ascii="Tahoma" w:hAnsi="Tahoma" w:cs="Tahoma"/>
          <w:i/>
          <w:szCs w:val="22"/>
        </w:rPr>
        <w:t>Introduction and study of what health and wellness means to the individual</w:t>
      </w:r>
      <w:r w:rsidR="00A5033E" w:rsidRPr="00E61E66">
        <w:rPr>
          <w:rFonts w:ascii="Tahoma" w:hAnsi="Tahoma" w:cs="Tahoma"/>
          <w:i/>
          <w:szCs w:val="22"/>
        </w:rPr>
        <w:t>, Safety Precautions</w:t>
      </w:r>
      <w:r w:rsidR="00E61E66">
        <w:rPr>
          <w:rFonts w:ascii="Tahoma" w:hAnsi="Tahoma" w:cs="Tahoma"/>
          <w:i/>
          <w:szCs w:val="22"/>
        </w:rPr>
        <w:t>, Goal Setting, Decision Making</w:t>
      </w:r>
    </w:p>
    <w:p w:rsidR="0020703F" w:rsidRPr="00E61E66" w:rsidRDefault="0020703F" w:rsidP="009D274E">
      <w:pPr>
        <w:pStyle w:val="ListParagraph"/>
        <w:numPr>
          <w:ilvl w:val="0"/>
          <w:numId w:val="1"/>
        </w:numPr>
        <w:spacing w:after="0" w:line="240" w:lineRule="auto"/>
        <w:ind w:right="554"/>
        <w:rPr>
          <w:rFonts w:ascii="Tahoma" w:hAnsi="Tahoma" w:cs="Tahoma"/>
          <w:b/>
          <w:szCs w:val="22"/>
          <w:u w:val="single"/>
        </w:rPr>
      </w:pPr>
      <w:r w:rsidRPr="00E61E66">
        <w:rPr>
          <w:rFonts w:ascii="Tahoma" w:hAnsi="Tahoma" w:cs="Tahoma"/>
          <w:b/>
          <w:szCs w:val="22"/>
          <w:u w:val="single"/>
        </w:rPr>
        <w:t>Healthy Relationships</w:t>
      </w:r>
      <w:r w:rsidR="003C62FC" w:rsidRPr="00E61E66">
        <w:rPr>
          <w:rFonts w:ascii="Tahoma" w:hAnsi="Tahoma" w:cs="Tahoma"/>
          <w:b/>
          <w:szCs w:val="22"/>
        </w:rPr>
        <w:t>- (6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7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8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)</w:t>
      </w:r>
    </w:p>
    <w:p w:rsidR="0020703F" w:rsidRPr="00E61E66" w:rsidRDefault="0020703F" w:rsidP="009D274E">
      <w:pPr>
        <w:pStyle w:val="ListParagraph"/>
        <w:numPr>
          <w:ilvl w:val="1"/>
          <w:numId w:val="1"/>
        </w:numPr>
        <w:spacing w:after="0" w:line="240" w:lineRule="auto"/>
        <w:ind w:right="554"/>
        <w:rPr>
          <w:rFonts w:ascii="Tahoma" w:hAnsi="Tahoma" w:cs="Tahoma"/>
          <w:i/>
          <w:szCs w:val="22"/>
        </w:rPr>
      </w:pPr>
      <w:r w:rsidRPr="00E61E66">
        <w:rPr>
          <w:rFonts w:ascii="Tahoma" w:hAnsi="Tahoma" w:cs="Tahoma"/>
          <w:i/>
          <w:szCs w:val="22"/>
        </w:rPr>
        <w:t>Types of Relationships, Communication, Peer Pressure, Bullying, Co</w:t>
      </w:r>
      <w:r w:rsidR="002B6D4D" w:rsidRPr="00E61E66">
        <w:rPr>
          <w:rFonts w:ascii="Tahoma" w:hAnsi="Tahoma" w:cs="Tahoma"/>
          <w:i/>
          <w:szCs w:val="22"/>
        </w:rPr>
        <w:t xml:space="preserve">nflict Resolution, Violence, </w:t>
      </w:r>
      <w:r w:rsidRPr="00E61E66">
        <w:rPr>
          <w:rFonts w:ascii="Tahoma" w:hAnsi="Tahoma" w:cs="Tahoma"/>
          <w:i/>
          <w:szCs w:val="22"/>
        </w:rPr>
        <w:t>Hate</w:t>
      </w:r>
      <w:r w:rsidR="002B6D4D" w:rsidRPr="00E61E66">
        <w:rPr>
          <w:rFonts w:ascii="Tahoma" w:hAnsi="Tahoma" w:cs="Tahoma"/>
          <w:i/>
          <w:szCs w:val="22"/>
        </w:rPr>
        <w:t xml:space="preserve"> and Abuse</w:t>
      </w:r>
    </w:p>
    <w:p w:rsidR="0020703F" w:rsidRPr="00E61E66" w:rsidRDefault="0020703F" w:rsidP="009D274E">
      <w:pPr>
        <w:pStyle w:val="ListParagraph"/>
        <w:numPr>
          <w:ilvl w:val="0"/>
          <w:numId w:val="1"/>
        </w:numPr>
        <w:spacing w:after="0" w:line="240" w:lineRule="auto"/>
        <w:ind w:right="554"/>
        <w:rPr>
          <w:rFonts w:ascii="Tahoma" w:hAnsi="Tahoma" w:cs="Tahoma"/>
          <w:b/>
          <w:szCs w:val="22"/>
          <w:u w:val="single"/>
        </w:rPr>
      </w:pPr>
      <w:r w:rsidRPr="00E61E66">
        <w:rPr>
          <w:rFonts w:ascii="Tahoma" w:hAnsi="Tahoma" w:cs="Tahoma"/>
          <w:b/>
          <w:szCs w:val="22"/>
          <w:u w:val="single"/>
        </w:rPr>
        <w:t>Emotional Empowerment</w:t>
      </w:r>
      <w:r w:rsidR="003C62FC" w:rsidRPr="00E61E66">
        <w:rPr>
          <w:rFonts w:ascii="Tahoma" w:hAnsi="Tahoma" w:cs="Tahoma"/>
          <w:b/>
          <w:szCs w:val="22"/>
        </w:rPr>
        <w:t>- (7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8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)</w:t>
      </w:r>
    </w:p>
    <w:p w:rsidR="0020703F" w:rsidRPr="00E61E66" w:rsidRDefault="0020703F" w:rsidP="009D274E">
      <w:pPr>
        <w:pStyle w:val="ListParagraph"/>
        <w:numPr>
          <w:ilvl w:val="1"/>
          <w:numId w:val="1"/>
        </w:numPr>
        <w:spacing w:after="0" w:line="240" w:lineRule="auto"/>
        <w:ind w:right="554"/>
        <w:rPr>
          <w:rFonts w:ascii="Tahoma" w:hAnsi="Tahoma" w:cs="Tahoma"/>
          <w:i/>
          <w:szCs w:val="22"/>
        </w:rPr>
      </w:pPr>
      <w:r w:rsidRPr="00E61E66">
        <w:rPr>
          <w:rFonts w:ascii="Tahoma" w:hAnsi="Tahoma" w:cs="Tahoma"/>
          <w:i/>
          <w:szCs w:val="22"/>
        </w:rPr>
        <w:t xml:space="preserve">Stress, Anger, Self-Esteem, Body Image, </w:t>
      </w:r>
      <w:r w:rsidR="00E61E66">
        <w:rPr>
          <w:rFonts w:ascii="Tahoma" w:hAnsi="Tahoma" w:cs="Tahoma"/>
          <w:i/>
          <w:szCs w:val="22"/>
        </w:rPr>
        <w:t xml:space="preserve">Eating Disorders, </w:t>
      </w:r>
      <w:r w:rsidRPr="00E61E66">
        <w:rPr>
          <w:rFonts w:ascii="Tahoma" w:hAnsi="Tahoma" w:cs="Tahoma"/>
          <w:i/>
          <w:szCs w:val="22"/>
        </w:rPr>
        <w:t xml:space="preserve">Depression, Suicide, Treatment and </w:t>
      </w:r>
      <w:r w:rsidR="00E61E66">
        <w:rPr>
          <w:rFonts w:ascii="Tahoma" w:hAnsi="Tahoma" w:cs="Tahoma"/>
          <w:i/>
          <w:szCs w:val="22"/>
        </w:rPr>
        <w:t>Resources for seeking help</w:t>
      </w:r>
    </w:p>
    <w:p w:rsidR="0020703F" w:rsidRPr="00E61E66" w:rsidRDefault="0020703F" w:rsidP="009D274E">
      <w:pPr>
        <w:pStyle w:val="ListParagraph"/>
        <w:numPr>
          <w:ilvl w:val="0"/>
          <w:numId w:val="1"/>
        </w:numPr>
        <w:spacing w:after="0" w:line="240" w:lineRule="auto"/>
        <w:ind w:right="-73"/>
        <w:rPr>
          <w:rFonts w:ascii="Tahoma" w:hAnsi="Tahoma" w:cs="Tahoma"/>
          <w:b/>
          <w:szCs w:val="22"/>
          <w:u w:val="single"/>
        </w:rPr>
      </w:pPr>
      <w:r w:rsidRPr="00E61E66">
        <w:rPr>
          <w:rFonts w:ascii="Tahoma" w:hAnsi="Tahoma" w:cs="Tahoma"/>
          <w:b/>
          <w:szCs w:val="22"/>
          <w:u w:val="single"/>
        </w:rPr>
        <w:t>Alcohol, Tobacco, and Other Drugs</w:t>
      </w:r>
      <w:r w:rsidR="003C62FC" w:rsidRPr="00E61E66">
        <w:rPr>
          <w:rFonts w:ascii="Tahoma" w:hAnsi="Tahoma" w:cs="Tahoma"/>
          <w:b/>
          <w:szCs w:val="22"/>
        </w:rPr>
        <w:t>- (6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7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8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)</w:t>
      </w:r>
    </w:p>
    <w:p w:rsidR="0020703F" w:rsidRPr="00E61E66" w:rsidRDefault="0020703F" w:rsidP="009D274E">
      <w:pPr>
        <w:pStyle w:val="ListParagraph"/>
        <w:numPr>
          <w:ilvl w:val="1"/>
          <w:numId w:val="1"/>
        </w:numPr>
        <w:spacing w:after="0" w:line="240" w:lineRule="auto"/>
        <w:ind w:right="554"/>
        <w:rPr>
          <w:rFonts w:ascii="Tahoma" w:hAnsi="Tahoma" w:cs="Tahoma"/>
          <w:i/>
          <w:szCs w:val="22"/>
        </w:rPr>
      </w:pPr>
      <w:r w:rsidRPr="00E61E66">
        <w:rPr>
          <w:rFonts w:ascii="Tahoma" w:hAnsi="Tahoma" w:cs="Tahoma"/>
          <w:i/>
          <w:szCs w:val="22"/>
        </w:rPr>
        <w:t xml:space="preserve">Drug Classification, Drug Use, Misuse and Abuse, Medicines, Street Drugs, Gateway Drugs, </w:t>
      </w:r>
      <w:r w:rsidR="00E61E66">
        <w:rPr>
          <w:rFonts w:ascii="Tahoma" w:hAnsi="Tahoma" w:cs="Tahoma"/>
          <w:i/>
          <w:szCs w:val="22"/>
        </w:rPr>
        <w:t xml:space="preserve">Consequences, </w:t>
      </w:r>
      <w:r w:rsidRPr="00E61E66">
        <w:rPr>
          <w:rFonts w:ascii="Tahoma" w:hAnsi="Tahoma" w:cs="Tahoma"/>
          <w:i/>
          <w:szCs w:val="22"/>
        </w:rPr>
        <w:t>and Resistance Skills</w:t>
      </w:r>
    </w:p>
    <w:p w:rsidR="0020703F" w:rsidRPr="00E61E66" w:rsidRDefault="0020703F" w:rsidP="009D274E">
      <w:pPr>
        <w:pStyle w:val="ListParagraph"/>
        <w:numPr>
          <w:ilvl w:val="0"/>
          <w:numId w:val="1"/>
        </w:numPr>
        <w:spacing w:after="0" w:line="240" w:lineRule="auto"/>
        <w:ind w:right="554"/>
        <w:rPr>
          <w:rFonts w:ascii="Tahoma" w:hAnsi="Tahoma" w:cs="Tahoma"/>
          <w:b/>
          <w:szCs w:val="22"/>
          <w:u w:val="single"/>
        </w:rPr>
      </w:pPr>
      <w:r w:rsidRPr="00E61E66">
        <w:rPr>
          <w:rFonts w:ascii="Tahoma" w:hAnsi="Tahoma" w:cs="Tahoma"/>
          <w:b/>
          <w:szCs w:val="22"/>
          <w:u w:val="single"/>
        </w:rPr>
        <w:t>Disease</w:t>
      </w:r>
      <w:r w:rsidR="003C62FC" w:rsidRPr="00E61E66">
        <w:rPr>
          <w:rFonts w:ascii="Tahoma" w:hAnsi="Tahoma" w:cs="Tahoma"/>
          <w:b/>
          <w:szCs w:val="22"/>
        </w:rPr>
        <w:t>- (6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>)</w:t>
      </w:r>
    </w:p>
    <w:p w:rsidR="0020703F" w:rsidRPr="00E61E66" w:rsidRDefault="00A5033E" w:rsidP="009D274E">
      <w:pPr>
        <w:pStyle w:val="ListParagraph"/>
        <w:numPr>
          <w:ilvl w:val="1"/>
          <w:numId w:val="1"/>
        </w:numPr>
        <w:spacing w:after="0" w:line="240" w:lineRule="auto"/>
        <w:ind w:right="554"/>
        <w:rPr>
          <w:rFonts w:ascii="Tahoma" w:hAnsi="Tahoma" w:cs="Tahoma"/>
          <w:i/>
          <w:szCs w:val="22"/>
        </w:rPr>
      </w:pPr>
      <w:r w:rsidRPr="00E61E66">
        <w:rPr>
          <w:rFonts w:ascii="Tahoma" w:hAnsi="Tahoma" w:cs="Tahoma"/>
          <w:i/>
          <w:szCs w:val="22"/>
        </w:rPr>
        <w:t>Communicable Disease, Pathogens, Immune System</w:t>
      </w:r>
      <w:r w:rsidR="003C62FC" w:rsidRPr="00E61E66">
        <w:rPr>
          <w:rFonts w:ascii="Tahoma" w:hAnsi="Tahoma" w:cs="Tahoma"/>
          <w:i/>
          <w:szCs w:val="22"/>
        </w:rPr>
        <w:t>, HIV</w:t>
      </w:r>
    </w:p>
    <w:p w:rsidR="0020703F" w:rsidRPr="00E61E66" w:rsidRDefault="0020703F" w:rsidP="009D274E">
      <w:pPr>
        <w:pStyle w:val="ListParagraph"/>
        <w:numPr>
          <w:ilvl w:val="0"/>
          <w:numId w:val="1"/>
        </w:numPr>
        <w:spacing w:after="0" w:line="240" w:lineRule="auto"/>
        <w:ind w:right="554"/>
        <w:rPr>
          <w:rFonts w:ascii="Tahoma" w:hAnsi="Tahoma" w:cs="Tahoma"/>
          <w:b/>
          <w:szCs w:val="22"/>
          <w:u w:val="single"/>
        </w:rPr>
      </w:pPr>
      <w:r w:rsidRPr="00E61E66">
        <w:rPr>
          <w:rFonts w:ascii="Tahoma" w:hAnsi="Tahoma" w:cs="Tahoma"/>
          <w:b/>
          <w:szCs w:val="22"/>
          <w:u w:val="single"/>
        </w:rPr>
        <w:t>Reproductive Wellness</w:t>
      </w:r>
      <w:r w:rsidR="00570ABC" w:rsidRPr="00E61E66">
        <w:rPr>
          <w:rFonts w:ascii="Tahoma" w:hAnsi="Tahoma" w:cs="Tahoma"/>
          <w:b/>
          <w:szCs w:val="22"/>
        </w:rPr>
        <w:t xml:space="preserve">- </w:t>
      </w:r>
      <w:r w:rsidR="003C62FC" w:rsidRPr="00E61E66">
        <w:rPr>
          <w:rFonts w:ascii="Tahoma" w:hAnsi="Tahoma" w:cs="Tahoma"/>
          <w:b/>
          <w:szCs w:val="22"/>
        </w:rPr>
        <w:t>(6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7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8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)</w:t>
      </w:r>
    </w:p>
    <w:p w:rsidR="0020703F" w:rsidRPr="00E61E66" w:rsidRDefault="0020703F" w:rsidP="009D274E">
      <w:pPr>
        <w:pStyle w:val="ListParagraph"/>
        <w:numPr>
          <w:ilvl w:val="1"/>
          <w:numId w:val="1"/>
        </w:numPr>
        <w:spacing w:after="0" w:line="240" w:lineRule="auto"/>
        <w:ind w:right="554"/>
        <w:rPr>
          <w:rFonts w:ascii="Tahoma" w:hAnsi="Tahoma" w:cs="Tahoma"/>
          <w:i/>
          <w:szCs w:val="22"/>
        </w:rPr>
      </w:pPr>
      <w:r w:rsidRPr="00E61E66">
        <w:rPr>
          <w:rFonts w:ascii="Tahoma" w:hAnsi="Tahoma" w:cs="Tahoma"/>
          <w:i/>
          <w:szCs w:val="22"/>
        </w:rPr>
        <w:t>Adolescence, Pube</w:t>
      </w:r>
      <w:r w:rsidR="003C62FC" w:rsidRPr="00E61E66">
        <w:rPr>
          <w:rFonts w:ascii="Tahoma" w:hAnsi="Tahoma" w:cs="Tahoma"/>
          <w:i/>
          <w:szCs w:val="22"/>
        </w:rPr>
        <w:t xml:space="preserve">rty, Reproductive Systems, </w:t>
      </w:r>
      <w:r w:rsidRPr="00E61E66">
        <w:rPr>
          <w:rFonts w:ascii="Tahoma" w:hAnsi="Tahoma" w:cs="Tahoma"/>
          <w:i/>
          <w:szCs w:val="22"/>
        </w:rPr>
        <w:t>Unwanted Pregnancy</w:t>
      </w:r>
      <w:r w:rsidR="003C62FC" w:rsidRPr="00E61E66">
        <w:rPr>
          <w:rFonts w:ascii="Tahoma" w:hAnsi="Tahoma" w:cs="Tahoma"/>
          <w:i/>
          <w:szCs w:val="22"/>
        </w:rPr>
        <w:t xml:space="preserve"> (7</w:t>
      </w:r>
      <w:r w:rsidR="003C62FC" w:rsidRPr="00E61E66">
        <w:rPr>
          <w:rFonts w:ascii="Tahoma" w:hAnsi="Tahoma" w:cs="Tahoma"/>
          <w:i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i/>
          <w:szCs w:val="22"/>
        </w:rPr>
        <w:t>), STIs (8</w:t>
      </w:r>
      <w:r w:rsidR="003C62FC" w:rsidRPr="00E61E66">
        <w:rPr>
          <w:rFonts w:ascii="Tahoma" w:hAnsi="Tahoma" w:cs="Tahoma"/>
          <w:i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i/>
          <w:szCs w:val="22"/>
        </w:rPr>
        <w:t>)</w:t>
      </w:r>
      <w:r w:rsidR="002B6D4D" w:rsidRPr="00E61E66">
        <w:rPr>
          <w:rFonts w:ascii="Tahoma" w:hAnsi="Tahoma" w:cs="Tahoma"/>
          <w:i/>
          <w:szCs w:val="22"/>
        </w:rPr>
        <w:t>, Abstinence</w:t>
      </w:r>
    </w:p>
    <w:p w:rsidR="0020703F" w:rsidRPr="00E61E66" w:rsidRDefault="0020703F" w:rsidP="009D274E">
      <w:pPr>
        <w:pStyle w:val="ListParagraph"/>
        <w:numPr>
          <w:ilvl w:val="0"/>
          <w:numId w:val="1"/>
        </w:numPr>
        <w:spacing w:after="0" w:line="240" w:lineRule="auto"/>
        <w:ind w:right="554"/>
        <w:rPr>
          <w:rFonts w:ascii="Tahoma" w:hAnsi="Tahoma" w:cs="Tahoma"/>
          <w:b/>
          <w:szCs w:val="22"/>
          <w:u w:val="single"/>
        </w:rPr>
      </w:pPr>
      <w:r w:rsidRPr="00E61E66">
        <w:rPr>
          <w:rFonts w:ascii="Tahoma" w:hAnsi="Tahoma" w:cs="Tahoma"/>
          <w:b/>
          <w:szCs w:val="22"/>
          <w:u w:val="single"/>
        </w:rPr>
        <w:t>Healthy Eating</w:t>
      </w:r>
      <w:r w:rsidR="00570ABC" w:rsidRPr="00E61E66">
        <w:rPr>
          <w:rFonts w:ascii="Tahoma" w:hAnsi="Tahoma" w:cs="Tahoma"/>
          <w:b/>
          <w:szCs w:val="22"/>
        </w:rPr>
        <w:t xml:space="preserve">- </w:t>
      </w:r>
      <w:r w:rsidR="003C62FC" w:rsidRPr="00E61E66">
        <w:rPr>
          <w:rFonts w:ascii="Tahoma" w:hAnsi="Tahoma" w:cs="Tahoma"/>
          <w:b/>
          <w:szCs w:val="22"/>
        </w:rPr>
        <w:t>(6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 xml:space="preserve"> – 7</w:t>
      </w:r>
      <w:r w:rsidR="003C62FC" w:rsidRPr="00E61E66">
        <w:rPr>
          <w:rFonts w:ascii="Tahoma" w:hAnsi="Tahoma" w:cs="Tahoma"/>
          <w:b/>
          <w:szCs w:val="22"/>
          <w:vertAlign w:val="superscript"/>
        </w:rPr>
        <w:t>th</w:t>
      </w:r>
      <w:r w:rsidR="003C62FC" w:rsidRPr="00E61E66">
        <w:rPr>
          <w:rFonts w:ascii="Tahoma" w:hAnsi="Tahoma" w:cs="Tahoma"/>
          <w:b/>
          <w:szCs w:val="22"/>
        </w:rPr>
        <w:t>)</w:t>
      </w:r>
    </w:p>
    <w:p w:rsidR="0020703F" w:rsidRDefault="0020703F" w:rsidP="009D274E">
      <w:pPr>
        <w:pStyle w:val="ListParagraph"/>
        <w:numPr>
          <w:ilvl w:val="1"/>
          <w:numId w:val="1"/>
        </w:numPr>
        <w:spacing w:after="0" w:line="240" w:lineRule="auto"/>
        <w:ind w:right="554"/>
        <w:rPr>
          <w:rFonts w:ascii="Tahoma" w:hAnsi="Tahoma" w:cs="Tahoma"/>
          <w:i/>
          <w:sz w:val="24"/>
          <w:szCs w:val="24"/>
        </w:rPr>
      </w:pPr>
      <w:r w:rsidRPr="00E61E66">
        <w:rPr>
          <w:rFonts w:ascii="Tahoma" w:hAnsi="Tahoma" w:cs="Tahoma"/>
          <w:i/>
          <w:szCs w:val="22"/>
        </w:rPr>
        <w:t>Nutrients, Food Labels, Food Intake Analysis</w:t>
      </w:r>
      <w:r w:rsidR="003C62FC" w:rsidRPr="00E61E66">
        <w:rPr>
          <w:rFonts w:ascii="Tahoma" w:hAnsi="Tahoma" w:cs="Tahoma"/>
          <w:i/>
          <w:szCs w:val="22"/>
        </w:rPr>
        <w:t xml:space="preserve">, </w:t>
      </w:r>
      <w:r w:rsidR="002B6D4D" w:rsidRPr="00E61E66">
        <w:rPr>
          <w:rFonts w:ascii="Tahoma" w:hAnsi="Tahoma" w:cs="Tahoma"/>
          <w:i/>
          <w:szCs w:val="22"/>
        </w:rPr>
        <w:t>ChooseMyPlate</w:t>
      </w:r>
      <w:r w:rsidR="00E61E66">
        <w:rPr>
          <w:rFonts w:ascii="Tahoma" w:hAnsi="Tahoma" w:cs="Tahoma"/>
          <w:i/>
          <w:szCs w:val="22"/>
        </w:rPr>
        <w:t>.gov</w:t>
      </w:r>
      <w:r w:rsidR="002B6D4D" w:rsidRPr="00E61E66">
        <w:rPr>
          <w:rFonts w:ascii="Tahoma" w:hAnsi="Tahoma" w:cs="Tahoma"/>
          <w:i/>
          <w:szCs w:val="22"/>
        </w:rPr>
        <w:t xml:space="preserve">, </w:t>
      </w:r>
      <w:r w:rsidR="003C62FC" w:rsidRPr="00E61E66">
        <w:rPr>
          <w:rFonts w:ascii="Tahoma" w:hAnsi="Tahoma" w:cs="Tahoma"/>
          <w:i/>
          <w:szCs w:val="22"/>
        </w:rPr>
        <w:t>Non-</w:t>
      </w:r>
      <w:r w:rsidR="003C62FC" w:rsidRPr="00E61E66">
        <w:rPr>
          <w:rFonts w:ascii="Tahoma" w:hAnsi="Tahoma" w:cs="Tahoma"/>
          <w:i/>
          <w:sz w:val="24"/>
          <w:szCs w:val="24"/>
        </w:rPr>
        <w:t>communicable disease</w:t>
      </w:r>
    </w:p>
    <w:p w:rsidR="00836272" w:rsidRDefault="00836272" w:rsidP="00836272">
      <w:pPr>
        <w:pStyle w:val="ListParagraph"/>
        <w:spacing w:after="0" w:line="240" w:lineRule="auto"/>
        <w:ind w:left="1440" w:right="554"/>
        <w:rPr>
          <w:rFonts w:ascii="Tahoma" w:hAnsi="Tahoma" w:cs="Tahoma"/>
          <w:i/>
          <w:sz w:val="24"/>
          <w:szCs w:val="24"/>
        </w:rPr>
      </w:pPr>
    </w:p>
    <w:p w:rsidR="006A2043" w:rsidRPr="006A2043" w:rsidRDefault="006A2043" w:rsidP="006A2043">
      <w:pPr>
        <w:spacing w:after="0" w:line="240" w:lineRule="auto"/>
        <w:ind w:right="55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Parents/Guardians have the ability to request their student’s attendance be waived from a unit of instruction at any time.  The waiver request form is found in Policy 625.07-E1.</w:t>
      </w:r>
    </w:p>
    <w:p w:rsidR="0078522A" w:rsidRPr="00E61E66" w:rsidRDefault="0078522A" w:rsidP="00BA48E9">
      <w:pPr>
        <w:spacing w:line="240" w:lineRule="auto"/>
        <w:rPr>
          <w:rFonts w:ascii="Tahoma" w:hAnsi="Tahoma" w:cs="Tahoma"/>
          <w:b/>
          <w:sz w:val="24"/>
          <w:szCs w:val="24"/>
        </w:rPr>
        <w:sectPr w:rsidR="0078522A" w:rsidRPr="00E61E66" w:rsidSect="006A204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C62FC" w:rsidRPr="00E61E66" w:rsidRDefault="003C62FC" w:rsidP="009D274E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9D274E" w:rsidRPr="00E61E66" w:rsidRDefault="009D274E" w:rsidP="009D274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61E66">
        <w:rPr>
          <w:rFonts w:ascii="Tahoma" w:hAnsi="Tahoma" w:cs="Tahoma"/>
          <w:sz w:val="24"/>
          <w:szCs w:val="24"/>
        </w:rPr>
        <w:t>Please contact one of the health teachers at your school if you have any questions</w:t>
      </w:r>
      <w:r w:rsidR="00C753C4">
        <w:rPr>
          <w:rFonts w:ascii="Tahoma" w:hAnsi="Tahoma" w:cs="Tahoma"/>
          <w:sz w:val="24"/>
          <w:szCs w:val="24"/>
        </w:rPr>
        <w:t xml:space="preserve"> or concerns</w:t>
      </w:r>
      <w:r w:rsidRPr="00E61E66">
        <w:rPr>
          <w:rFonts w:ascii="Tahoma" w:hAnsi="Tahoma" w:cs="Tahoma"/>
          <w:sz w:val="24"/>
          <w:szCs w:val="24"/>
        </w:rPr>
        <w:t xml:space="preserve"> regarding the curriculum.  </w:t>
      </w:r>
    </w:p>
    <w:p w:rsidR="00570ABC" w:rsidRPr="00E61E66" w:rsidRDefault="00570ABC" w:rsidP="009D274E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36272" w:rsidRDefault="00570ABC" w:rsidP="00E61E6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61E66">
        <w:rPr>
          <w:rFonts w:ascii="Tahoma" w:hAnsi="Tahoma" w:cs="Tahoma"/>
          <w:sz w:val="24"/>
          <w:szCs w:val="24"/>
        </w:rPr>
        <w:t>Sincerely,</w:t>
      </w:r>
    </w:p>
    <w:p w:rsidR="00B7138B" w:rsidRDefault="00B7138B" w:rsidP="00E61E6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53C4" w:rsidRDefault="00C753C4" w:rsidP="00E61E6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B6D4D" w:rsidRPr="00E61E66" w:rsidRDefault="00E61E66" w:rsidP="00E61E6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61E66">
        <w:rPr>
          <w:rFonts w:ascii="Tahoma" w:hAnsi="Tahoma" w:cs="Tahoma"/>
          <w:sz w:val="24"/>
          <w:szCs w:val="24"/>
        </w:rPr>
        <w:t xml:space="preserve">Health </w:t>
      </w:r>
      <w:r>
        <w:rPr>
          <w:rFonts w:ascii="Tahoma" w:hAnsi="Tahoma" w:cs="Tahoma"/>
          <w:sz w:val="24"/>
          <w:szCs w:val="24"/>
        </w:rPr>
        <w:t>Education Teachers for Distr</w:t>
      </w:r>
      <w:r w:rsidRPr="00E61E66">
        <w:rPr>
          <w:rFonts w:ascii="Tahoma" w:hAnsi="Tahoma" w:cs="Tahoma"/>
          <w:sz w:val="24"/>
          <w:szCs w:val="24"/>
        </w:rPr>
        <w:t xml:space="preserve">ict #204 </w:t>
      </w:r>
    </w:p>
    <w:sectPr w:rsidR="002B6D4D" w:rsidRPr="00E61E66" w:rsidSect="006A204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2A" w:rsidRDefault="0078522A" w:rsidP="0078522A">
      <w:pPr>
        <w:spacing w:after="0" w:line="240" w:lineRule="auto"/>
      </w:pPr>
      <w:r>
        <w:separator/>
      </w:r>
    </w:p>
  </w:endnote>
  <w:endnote w:type="continuationSeparator" w:id="0">
    <w:p w:rsidR="0078522A" w:rsidRDefault="0078522A" w:rsidP="0078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tzerlan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2A" w:rsidRDefault="00283D90" w:rsidP="0078522A">
    <w:pPr>
      <w:pStyle w:val="Footer"/>
      <w:jc w:val="right"/>
    </w:pPr>
    <w:r>
      <w:t>Revised July, 2012</w:t>
    </w:r>
  </w:p>
  <w:p w:rsidR="0078522A" w:rsidRDefault="00785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2A" w:rsidRDefault="0078522A" w:rsidP="0078522A">
      <w:pPr>
        <w:spacing w:after="0" w:line="240" w:lineRule="auto"/>
      </w:pPr>
      <w:r>
        <w:separator/>
      </w:r>
    </w:p>
  </w:footnote>
  <w:footnote w:type="continuationSeparator" w:id="0">
    <w:p w:rsidR="0078522A" w:rsidRDefault="0078522A" w:rsidP="0078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60C5"/>
    <w:multiLevelType w:val="hybridMultilevel"/>
    <w:tmpl w:val="508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3F"/>
    <w:rsid w:val="00013355"/>
    <w:rsid w:val="000D78E9"/>
    <w:rsid w:val="000F6051"/>
    <w:rsid w:val="001A37BD"/>
    <w:rsid w:val="001B7AC2"/>
    <w:rsid w:val="0020703F"/>
    <w:rsid w:val="00246479"/>
    <w:rsid w:val="00283D90"/>
    <w:rsid w:val="002A5F78"/>
    <w:rsid w:val="002B6D4D"/>
    <w:rsid w:val="003C62FC"/>
    <w:rsid w:val="00404362"/>
    <w:rsid w:val="00405753"/>
    <w:rsid w:val="004640DB"/>
    <w:rsid w:val="00547CB2"/>
    <w:rsid w:val="00570ABC"/>
    <w:rsid w:val="00650FCA"/>
    <w:rsid w:val="006A2043"/>
    <w:rsid w:val="0078522A"/>
    <w:rsid w:val="00836272"/>
    <w:rsid w:val="00891079"/>
    <w:rsid w:val="009D274E"/>
    <w:rsid w:val="00A5033E"/>
    <w:rsid w:val="00B7138B"/>
    <w:rsid w:val="00BA48E9"/>
    <w:rsid w:val="00BC660E"/>
    <w:rsid w:val="00BD1351"/>
    <w:rsid w:val="00C753C4"/>
    <w:rsid w:val="00CD6728"/>
    <w:rsid w:val="00CE0F4F"/>
    <w:rsid w:val="00CF2D44"/>
    <w:rsid w:val="00E61E66"/>
    <w:rsid w:val="00F3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3F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Heading2"/>
    <w:link w:val="Heading1Char"/>
    <w:qFormat/>
    <w:rsid w:val="0020703F"/>
    <w:pPr>
      <w:keepNext/>
      <w:spacing w:after="480" w:line="480" w:lineRule="exact"/>
      <w:outlineLvl w:val="0"/>
    </w:pPr>
    <w:rPr>
      <w:caps/>
      <w:color w:val="000000"/>
      <w:spacing w:val="-25"/>
      <w:kern w:val="28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03F"/>
    <w:rPr>
      <w:rFonts w:ascii="Garamond" w:eastAsia="Times New Roman" w:hAnsi="Garamond" w:cs="Times New Roman"/>
      <w:caps/>
      <w:color w:val="000000"/>
      <w:spacing w:val="-25"/>
      <w:kern w:val="28"/>
      <w:sz w:val="5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20703F"/>
    <w:rPr>
      <w:color w:val="0000FF"/>
      <w:u w:val="single"/>
    </w:rPr>
  </w:style>
  <w:style w:type="paragraph" w:customStyle="1" w:styleId="Goal">
    <w:name w:val="Goal"/>
    <w:rsid w:val="0020703F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customStyle="1" w:styleId="Standard">
    <w:name w:val="Standard"/>
    <w:rsid w:val="0020703F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3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CE0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22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22A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9D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3F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Heading2"/>
    <w:link w:val="Heading1Char"/>
    <w:qFormat/>
    <w:rsid w:val="0020703F"/>
    <w:pPr>
      <w:keepNext/>
      <w:spacing w:after="480" w:line="480" w:lineRule="exact"/>
      <w:outlineLvl w:val="0"/>
    </w:pPr>
    <w:rPr>
      <w:caps/>
      <w:color w:val="000000"/>
      <w:spacing w:val="-25"/>
      <w:kern w:val="28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03F"/>
    <w:rPr>
      <w:rFonts w:ascii="Garamond" w:eastAsia="Times New Roman" w:hAnsi="Garamond" w:cs="Times New Roman"/>
      <w:caps/>
      <w:color w:val="000000"/>
      <w:spacing w:val="-25"/>
      <w:kern w:val="28"/>
      <w:sz w:val="5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20703F"/>
    <w:rPr>
      <w:color w:val="0000FF"/>
      <w:u w:val="single"/>
    </w:rPr>
  </w:style>
  <w:style w:type="paragraph" w:customStyle="1" w:styleId="Goal">
    <w:name w:val="Goal"/>
    <w:rsid w:val="0020703F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customStyle="1" w:styleId="Standard">
    <w:name w:val="Standard"/>
    <w:rsid w:val="0020703F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3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CE0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22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22A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9D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cchusrealtygroup.com/images/dist20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Prairie School District 204</dc:creator>
  <cp:lastModifiedBy>torza</cp:lastModifiedBy>
  <cp:revision>2</cp:revision>
  <cp:lastPrinted>2012-07-12T19:02:00Z</cp:lastPrinted>
  <dcterms:created xsi:type="dcterms:W3CDTF">2012-07-25T15:36:00Z</dcterms:created>
  <dcterms:modified xsi:type="dcterms:W3CDTF">2012-07-25T15:36:00Z</dcterms:modified>
</cp:coreProperties>
</file>